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B750" w14:textId="45087508" w:rsidR="00F64453" w:rsidRDefault="00175903" w:rsidP="4C551262">
      <w:pPr>
        <w:rPr>
          <w:b/>
          <w:bCs/>
          <w:sz w:val="28"/>
          <w:szCs w:val="28"/>
          <w:u w:val="single"/>
        </w:rPr>
      </w:pPr>
      <w:r w:rsidRPr="00175903">
        <w:rPr>
          <w:b/>
          <w:bCs/>
          <w:sz w:val="28"/>
          <w:szCs w:val="28"/>
          <w:u w:val="single"/>
        </w:rPr>
        <w:t>Baylor Policy</w:t>
      </w:r>
    </w:p>
    <w:p w14:paraId="18B58FC3" w14:textId="77777777" w:rsidR="0059072A" w:rsidRPr="0059072A" w:rsidRDefault="0059072A" w:rsidP="0059072A">
      <w:pPr>
        <w:spacing w:before="330" w:after="150" w:line="288" w:lineRule="atLeast"/>
        <w:outlineLvl w:val="4"/>
        <w:rPr>
          <w:rFonts w:ascii="Arial" w:eastAsia="Times New Roman" w:hAnsi="Arial" w:cs="Arial"/>
          <w:b/>
          <w:bCs/>
        </w:rPr>
      </w:pPr>
      <w:r w:rsidRPr="0059072A">
        <w:rPr>
          <w:rFonts w:ascii="Arial" w:eastAsia="Times New Roman" w:hAnsi="Arial" w:cs="Arial"/>
          <w:b/>
          <w:bCs/>
        </w:rPr>
        <w:t>Students Called to Active Military Duty</w:t>
      </w:r>
    </w:p>
    <w:p w14:paraId="0858E144" w14:textId="77777777" w:rsidR="0059072A" w:rsidRPr="0059072A" w:rsidRDefault="0059072A" w:rsidP="0059072A">
      <w:pPr>
        <w:spacing w:before="100" w:beforeAutospacing="1" w:after="100" w:afterAutospacing="1" w:line="360" w:lineRule="atLeast"/>
        <w:rPr>
          <w:rFonts w:ascii="Georgia" w:eastAsia="Times New Roman" w:hAnsi="Georgia" w:cs="Times New Roman"/>
          <w:color w:val="000000"/>
          <w:sz w:val="20"/>
          <w:szCs w:val="20"/>
        </w:rPr>
      </w:pPr>
      <w:r w:rsidRPr="0059072A">
        <w:rPr>
          <w:rFonts w:ascii="Georgia" w:eastAsia="Times New Roman" w:hAnsi="Georgia" w:cs="Times New Roman"/>
          <w:color w:val="000000"/>
          <w:sz w:val="20"/>
          <w:szCs w:val="20"/>
        </w:rPr>
        <w:t xml:space="preserve">An enrolled student who withdraws </w:t>
      </w:r>
      <w:proofErr w:type="gramStart"/>
      <w:r w:rsidRPr="0059072A">
        <w:rPr>
          <w:rFonts w:ascii="Georgia" w:eastAsia="Times New Roman" w:hAnsi="Georgia" w:cs="Times New Roman"/>
          <w:color w:val="000000"/>
          <w:sz w:val="20"/>
          <w:szCs w:val="20"/>
        </w:rPr>
        <w:t>as a result of</w:t>
      </w:r>
      <w:proofErr w:type="gramEnd"/>
      <w:r w:rsidRPr="0059072A">
        <w:rPr>
          <w:rFonts w:ascii="Georgia" w:eastAsia="Times New Roman" w:hAnsi="Georgia" w:cs="Times New Roman"/>
          <w:color w:val="000000"/>
          <w:sz w:val="20"/>
          <w:szCs w:val="20"/>
        </w:rPr>
        <w:t xml:space="preserve"> being called into active military duty (reserves or National Guard) may choose to:</w:t>
      </w:r>
    </w:p>
    <w:p w14:paraId="54C6B4BC" w14:textId="77777777" w:rsidR="0059072A" w:rsidRPr="0059072A" w:rsidRDefault="0059072A" w:rsidP="0059072A">
      <w:pPr>
        <w:numPr>
          <w:ilvl w:val="0"/>
          <w:numId w:val="1"/>
        </w:numPr>
        <w:spacing w:before="100" w:beforeAutospacing="1" w:after="75" w:line="348" w:lineRule="atLeast"/>
        <w:rPr>
          <w:rFonts w:ascii="Times New Roman" w:eastAsia="Times New Roman" w:hAnsi="Times New Roman" w:cs="Times New Roman"/>
          <w:color w:val="000000"/>
          <w:sz w:val="20"/>
          <w:szCs w:val="20"/>
        </w:rPr>
      </w:pPr>
      <w:r w:rsidRPr="0059072A">
        <w:rPr>
          <w:rFonts w:ascii="Times New Roman" w:eastAsia="Times New Roman" w:hAnsi="Times New Roman" w:cs="Times New Roman"/>
          <w:color w:val="000000"/>
          <w:sz w:val="20"/>
          <w:szCs w:val="20"/>
        </w:rPr>
        <w:t> Receive a refund of tuition and fees paid toward the current term, or</w:t>
      </w:r>
    </w:p>
    <w:p w14:paraId="661071A0" w14:textId="77777777" w:rsidR="0059072A" w:rsidRPr="0059072A" w:rsidRDefault="0059072A" w:rsidP="0059072A">
      <w:pPr>
        <w:numPr>
          <w:ilvl w:val="0"/>
          <w:numId w:val="1"/>
        </w:numPr>
        <w:spacing w:before="100" w:beforeAutospacing="1" w:after="75" w:line="348" w:lineRule="atLeast"/>
        <w:rPr>
          <w:rFonts w:ascii="Times New Roman" w:eastAsia="Times New Roman" w:hAnsi="Times New Roman" w:cs="Times New Roman"/>
          <w:color w:val="000000"/>
          <w:sz w:val="20"/>
          <w:szCs w:val="20"/>
        </w:rPr>
      </w:pPr>
      <w:r w:rsidRPr="0059072A">
        <w:rPr>
          <w:rFonts w:ascii="Times New Roman" w:eastAsia="Times New Roman" w:hAnsi="Times New Roman" w:cs="Times New Roman"/>
          <w:color w:val="000000"/>
          <w:sz w:val="20"/>
          <w:szCs w:val="20"/>
        </w:rPr>
        <w:t> Be given full credit of tuition and fees paid toward the current term to apply toward a future term’s charges for enrollment, or</w:t>
      </w:r>
    </w:p>
    <w:p w14:paraId="1FE40575" w14:textId="77777777" w:rsidR="0059072A" w:rsidRPr="0059072A" w:rsidRDefault="0059072A" w:rsidP="0059072A">
      <w:pPr>
        <w:numPr>
          <w:ilvl w:val="0"/>
          <w:numId w:val="1"/>
        </w:numPr>
        <w:spacing w:before="100" w:beforeAutospacing="1" w:after="75" w:line="348" w:lineRule="atLeast"/>
        <w:rPr>
          <w:rFonts w:ascii="Times New Roman" w:eastAsia="Times New Roman" w:hAnsi="Times New Roman" w:cs="Times New Roman"/>
          <w:color w:val="000000"/>
          <w:sz w:val="20"/>
          <w:szCs w:val="20"/>
        </w:rPr>
      </w:pPr>
      <w:r w:rsidRPr="0059072A">
        <w:rPr>
          <w:rFonts w:ascii="Times New Roman" w:eastAsia="Times New Roman" w:hAnsi="Times New Roman" w:cs="Times New Roman"/>
          <w:color w:val="000000"/>
          <w:sz w:val="20"/>
          <w:szCs w:val="20"/>
        </w:rPr>
        <w:t xml:space="preserve"> If late enough in the term, request an “incomplete” so that the remainder of the work could be completed </w:t>
      </w:r>
      <w:proofErr w:type="gramStart"/>
      <w:r w:rsidRPr="0059072A">
        <w:rPr>
          <w:rFonts w:ascii="Times New Roman" w:eastAsia="Times New Roman" w:hAnsi="Times New Roman" w:cs="Times New Roman"/>
          <w:color w:val="000000"/>
          <w:sz w:val="20"/>
          <w:szCs w:val="20"/>
        </w:rPr>
        <w:t>at a later date</w:t>
      </w:r>
      <w:proofErr w:type="gramEnd"/>
      <w:r w:rsidRPr="0059072A">
        <w:rPr>
          <w:rFonts w:ascii="Times New Roman" w:eastAsia="Times New Roman" w:hAnsi="Times New Roman" w:cs="Times New Roman"/>
          <w:color w:val="000000"/>
          <w:sz w:val="20"/>
          <w:szCs w:val="20"/>
        </w:rPr>
        <w:t xml:space="preserve"> and receive no refund or credit of tuition and fees.</w:t>
      </w:r>
    </w:p>
    <w:p w14:paraId="09B2166D" w14:textId="77777777" w:rsidR="0059072A" w:rsidRPr="0059072A" w:rsidRDefault="0059072A" w:rsidP="0059072A">
      <w:pPr>
        <w:spacing w:before="100" w:beforeAutospacing="1" w:after="100" w:afterAutospacing="1" w:line="360" w:lineRule="atLeast"/>
        <w:rPr>
          <w:rFonts w:ascii="Georgia" w:eastAsia="Times New Roman" w:hAnsi="Georgia" w:cs="Times New Roman"/>
          <w:color w:val="000000"/>
          <w:sz w:val="20"/>
          <w:szCs w:val="20"/>
        </w:rPr>
      </w:pPr>
      <w:r w:rsidRPr="0059072A">
        <w:rPr>
          <w:rFonts w:ascii="Georgia" w:eastAsia="Times New Roman" w:hAnsi="Georgia" w:cs="Times New Roman"/>
          <w:color w:val="000000"/>
          <w:sz w:val="20"/>
          <w:szCs w:val="20"/>
        </w:rPr>
        <w:t xml:space="preserve">If the student has met the academic requirements for the term, a grade will be </w:t>
      </w:r>
      <w:proofErr w:type="gramStart"/>
      <w:r w:rsidRPr="0059072A">
        <w:rPr>
          <w:rFonts w:ascii="Georgia" w:eastAsia="Times New Roman" w:hAnsi="Georgia" w:cs="Times New Roman"/>
          <w:color w:val="000000"/>
          <w:sz w:val="20"/>
          <w:szCs w:val="20"/>
        </w:rPr>
        <w:t>assigned</w:t>
      </w:r>
      <w:proofErr w:type="gramEnd"/>
      <w:r w:rsidRPr="0059072A">
        <w:rPr>
          <w:rFonts w:ascii="Georgia" w:eastAsia="Times New Roman" w:hAnsi="Georgia" w:cs="Times New Roman"/>
          <w:color w:val="000000"/>
          <w:sz w:val="20"/>
          <w:szCs w:val="20"/>
        </w:rPr>
        <w:t xml:space="preserve"> and no tuition refund or credit will be granted. Board charges are refunded on a pro rata basis on the date of the student’s withdrawal. Room charges are refunded on a pro rata basis based on the date a student officially vacates on-campus housing. Students having federal/state financial aid will be withdrawn according to the published withdrawal policy. Any refund or credit for a student being called into active military duty who has such financial aid will be considered on a case-by-case basis.</w:t>
      </w:r>
    </w:p>
    <w:p w14:paraId="707E959C" w14:textId="77777777" w:rsidR="00175903" w:rsidRPr="00175903" w:rsidRDefault="00175903" w:rsidP="4C551262">
      <w:pPr>
        <w:rPr>
          <w:b/>
          <w:bCs/>
          <w:sz w:val="28"/>
          <w:szCs w:val="28"/>
          <w:u w:val="single"/>
        </w:rPr>
      </w:pPr>
    </w:p>
    <w:p w14:paraId="6111E603" w14:textId="48706C77" w:rsidR="00F64453" w:rsidRPr="00175903" w:rsidRDefault="00175903" w:rsidP="4C551262">
      <w:pPr>
        <w:rPr>
          <w:b/>
          <w:bCs/>
          <w:sz w:val="28"/>
          <w:szCs w:val="28"/>
          <w:u w:val="single"/>
        </w:rPr>
      </w:pPr>
      <w:r w:rsidRPr="00175903">
        <w:rPr>
          <w:b/>
          <w:bCs/>
          <w:sz w:val="28"/>
          <w:szCs w:val="28"/>
          <w:u w:val="single"/>
        </w:rPr>
        <w:t>State Law</w:t>
      </w:r>
    </w:p>
    <w:p w14:paraId="56B89F37" w14:textId="74EA7185" w:rsidR="009C6E7E" w:rsidRDefault="22C6B5D6" w:rsidP="4C551262">
      <w:pPr>
        <w:rPr>
          <w:rFonts w:ascii="Calibri" w:eastAsia="Calibri" w:hAnsi="Calibri" w:cs="Calibri"/>
        </w:rPr>
      </w:pPr>
      <w:r>
        <w:t xml:space="preserve">Full law that this was pulled from can be found here: </w:t>
      </w:r>
      <w:hyperlink r:id="rId5">
        <w:r w:rsidRPr="4C551262">
          <w:rPr>
            <w:rStyle w:val="Hyperlink"/>
            <w:rFonts w:ascii="Calibri" w:eastAsia="Calibri" w:hAnsi="Calibri" w:cs="Calibri"/>
          </w:rPr>
          <w:t>EDUCATION CODE CHAPTER 51. PROVISIONS GENERALLY APPLICABLE TO HIGHER EDUCATION (texas.gov)</w:t>
        </w:r>
      </w:hyperlink>
    </w:p>
    <w:p w14:paraId="40E2476C" w14:textId="60230432" w:rsidR="009C6E7E" w:rsidRDefault="009C6E7E" w:rsidP="4C551262">
      <w:r>
        <w:t xml:space="preserve">Sec. </w:t>
      </w:r>
      <w:proofErr w:type="gramStart"/>
      <w:r>
        <w:t>51.9111.AAEXCUSED</w:t>
      </w:r>
      <w:proofErr w:type="gramEnd"/>
      <w:r>
        <w:t xml:space="preserve"> ABSENCE FOR REQUIRED MILITARY SERVICE. (a) In this section: </w:t>
      </w:r>
    </w:p>
    <w:p w14:paraId="3C4BD6FB" w14:textId="5D152E99" w:rsidR="009C6E7E" w:rsidRDefault="009C6E7E">
      <w:r>
        <w:t>(</w:t>
      </w:r>
      <w:proofErr w:type="gramStart"/>
      <w:r>
        <w:t>1)</w:t>
      </w:r>
      <w:proofErr w:type="spellStart"/>
      <w:r>
        <w:t>AA</w:t>
      </w:r>
      <w:proofErr w:type="gramEnd"/>
      <w:r>
        <w:t>"Institution</w:t>
      </w:r>
      <w:proofErr w:type="spellEnd"/>
      <w:r>
        <w:t xml:space="preserve"> of higher education" has the meaning assigned by Section 61.003. </w:t>
      </w:r>
      <w:r w:rsidRPr="00A83249">
        <w:rPr>
          <w:i/>
          <w:iCs/>
          <w:color w:val="FF0000"/>
          <w:sz w:val="20"/>
          <w:szCs w:val="20"/>
        </w:rPr>
        <w:t xml:space="preserve">(Technically, Baylor, as a Private Institution, does not fall under this definition and therefore is not technically governed by this State Law. However, it is my belief, that it is generally good practice to fall in line with Texas State Law as it sets a general precedent for best practice and </w:t>
      </w:r>
      <w:proofErr w:type="gramStart"/>
      <w:r w:rsidRPr="00A83249">
        <w:rPr>
          <w:i/>
          <w:iCs/>
          <w:color w:val="FF0000"/>
          <w:sz w:val="20"/>
          <w:szCs w:val="20"/>
        </w:rPr>
        <w:t>bench mark</w:t>
      </w:r>
      <w:proofErr w:type="gramEnd"/>
      <w:r w:rsidRPr="00A83249">
        <w:rPr>
          <w:i/>
          <w:iCs/>
          <w:color w:val="FF0000"/>
          <w:sz w:val="20"/>
          <w:szCs w:val="20"/>
        </w:rPr>
        <w:t xml:space="preserve"> for what has been deemed equitable.)</w:t>
      </w:r>
    </w:p>
    <w:p w14:paraId="786ADACA" w14:textId="77777777" w:rsidR="009C6E7E" w:rsidRPr="00055D1C" w:rsidRDefault="009C6E7E">
      <w:r>
        <w:t>(</w:t>
      </w:r>
      <w:proofErr w:type="gramStart"/>
      <w:r>
        <w:t>2)</w:t>
      </w:r>
      <w:proofErr w:type="spellStart"/>
      <w:r>
        <w:t>AA</w:t>
      </w:r>
      <w:proofErr w:type="gramEnd"/>
      <w:r>
        <w:t>"Required</w:t>
      </w:r>
      <w:proofErr w:type="spellEnd"/>
      <w:r>
        <w:t xml:space="preserve"> military service" includes required military service performed by a member of the Texas National </w:t>
      </w:r>
      <w:r w:rsidRPr="00055D1C">
        <w:t xml:space="preserve">Guard or the Texas State Guard. </w:t>
      </w:r>
    </w:p>
    <w:p w14:paraId="78A341D3" w14:textId="77777777" w:rsidR="009C6E7E" w:rsidRPr="00055D1C" w:rsidRDefault="009C6E7E" w:rsidP="009C6E7E">
      <w:pPr>
        <w:ind w:firstLine="720"/>
      </w:pPr>
      <w:r w:rsidRPr="00055D1C">
        <w:t>(b)</w:t>
      </w:r>
      <w:proofErr w:type="spellStart"/>
      <w:r w:rsidRPr="00055D1C">
        <w:t>AAThis</w:t>
      </w:r>
      <w:proofErr w:type="spellEnd"/>
      <w:r w:rsidRPr="00055D1C">
        <w:t xml:space="preserve"> section applies only if: </w:t>
      </w:r>
    </w:p>
    <w:p w14:paraId="54675BE5" w14:textId="77777777" w:rsidR="009C6E7E" w:rsidRPr="00055D1C" w:rsidRDefault="009C6E7E" w:rsidP="009C6E7E">
      <w:pPr>
        <w:ind w:left="720" w:firstLine="720"/>
      </w:pPr>
      <w:r w:rsidRPr="00055D1C">
        <w:t>(</w:t>
      </w:r>
      <w:proofErr w:type="gramStart"/>
      <w:r w:rsidRPr="00055D1C">
        <w:t>1)</w:t>
      </w:r>
      <w:proofErr w:type="spellStart"/>
      <w:r w:rsidRPr="00055D1C">
        <w:t>AAa</w:t>
      </w:r>
      <w:proofErr w:type="spellEnd"/>
      <w:proofErr w:type="gramEnd"/>
      <w:r w:rsidRPr="00055D1C">
        <w:t xml:space="preserve"> student enrolled in an institution of higher education fails to attend classes or engage in other required activities because the student is called to required military service that is of a reasonably brief duration, as determined by rule adopted under Subsection (d); and </w:t>
      </w:r>
    </w:p>
    <w:p w14:paraId="72F3C191" w14:textId="77777777" w:rsidR="009C6E7E" w:rsidRPr="00055D1C" w:rsidRDefault="009C6E7E" w:rsidP="009C6E7E">
      <w:pPr>
        <w:ind w:left="720" w:firstLine="720"/>
      </w:pPr>
      <w:r w:rsidRPr="00055D1C">
        <w:t>(</w:t>
      </w:r>
      <w:proofErr w:type="gramStart"/>
      <w:r w:rsidRPr="00055D1C">
        <w:t>2)</w:t>
      </w:r>
      <w:proofErr w:type="spellStart"/>
      <w:r w:rsidRPr="00055D1C">
        <w:t>AAthe</w:t>
      </w:r>
      <w:proofErr w:type="spellEnd"/>
      <w:proofErr w:type="gramEnd"/>
      <w:r w:rsidRPr="00055D1C">
        <w:t xml:space="preserve"> student chooses not to withdraw as authorized by Section 54.006(f). </w:t>
      </w:r>
    </w:p>
    <w:p w14:paraId="6824575C" w14:textId="77777777" w:rsidR="009C6E7E" w:rsidRPr="00055D1C" w:rsidRDefault="009C6E7E" w:rsidP="009C6E7E">
      <w:pPr>
        <w:ind w:left="720"/>
      </w:pPr>
      <w:r w:rsidRPr="00055D1C">
        <w:t>(c)</w:t>
      </w:r>
      <w:proofErr w:type="spellStart"/>
      <w:r w:rsidRPr="00055D1C">
        <w:t>AAAn</w:t>
      </w:r>
      <w:proofErr w:type="spellEnd"/>
      <w:r w:rsidRPr="00055D1C">
        <w:t xml:space="preserve"> institution of higher education shall excuse a student from attending classes or engaging in other required 197 activities, including examinations, </w:t>
      </w:r>
      <w:proofErr w:type="gramStart"/>
      <w:r w:rsidRPr="00055D1C">
        <w:t>in order for</w:t>
      </w:r>
      <w:proofErr w:type="gramEnd"/>
      <w:r w:rsidRPr="00055D1C">
        <w:t xml:space="preserve"> the student to participate in required military service to which the student is called, including travel associated with the service.</w:t>
      </w:r>
    </w:p>
    <w:p w14:paraId="6FA9FD99" w14:textId="77777777" w:rsidR="009C6E7E" w:rsidRPr="00055D1C" w:rsidRDefault="009C6E7E" w:rsidP="009C6E7E">
      <w:pPr>
        <w:ind w:left="720" w:firstLine="720"/>
      </w:pPr>
      <w:r w:rsidRPr="00055D1C">
        <w:t xml:space="preserve">AAA student whose absence is excused under this subsection may not be penalized for that absence and shall be </w:t>
      </w:r>
      <w:r w:rsidRPr="00055D1C">
        <w:rPr>
          <w:u w:val="single"/>
        </w:rPr>
        <w:t>allowed to complete an assignment</w:t>
      </w:r>
      <w:r w:rsidRPr="00055D1C">
        <w:t xml:space="preserve"> or take an examination from which the student is excused within a reasonable time after the absence.</w:t>
      </w:r>
    </w:p>
    <w:p w14:paraId="36D58653" w14:textId="77777777" w:rsidR="009C6E7E" w:rsidRPr="00055D1C" w:rsidRDefault="009C6E7E" w:rsidP="009C6E7E">
      <w:pPr>
        <w:ind w:left="720" w:firstLine="720"/>
      </w:pPr>
      <w:proofErr w:type="spellStart"/>
      <w:r w:rsidRPr="00055D1C">
        <w:t>AAAn</w:t>
      </w:r>
      <w:proofErr w:type="spellEnd"/>
      <w:r w:rsidRPr="00055D1C">
        <w:t xml:space="preserve"> instructor may appropriately respond if the student fails to satisfactorily complete the assignment or examination within a reasonable time after the absence. </w:t>
      </w:r>
    </w:p>
    <w:p w14:paraId="37E9F8F6" w14:textId="687DAFE4" w:rsidR="009C6E7E" w:rsidRDefault="009C6E7E" w:rsidP="009C6E7E">
      <w:pPr>
        <w:ind w:left="720"/>
      </w:pPr>
      <w:r w:rsidRPr="00055D1C">
        <w:t>(d)</w:t>
      </w:r>
      <w:proofErr w:type="spellStart"/>
      <w:r w:rsidRPr="00055D1C">
        <w:t>AAThe</w:t>
      </w:r>
      <w:proofErr w:type="spellEnd"/>
      <w:r w:rsidRPr="00055D1C">
        <w:t xml:space="preserve"> Texas Higher Education Coordinating Board, in consultation with institutions of higher education, shall adopt rules as necessary to administer this section.</w:t>
      </w:r>
      <w:r w:rsidR="00A83249" w:rsidRPr="00055D1C">
        <w:t xml:space="preserve"> </w:t>
      </w:r>
      <w:r w:rsidR="00A83249" w:rsidRPr="00055D1C">
        <w:rPr>
          <w:i/>
          <w:iCs/>
          <w:color w:val="FF0000"/>
          <w:sz w:val="20"/>
          <w:szCs w:val="20"/>
        </w:rPr>
        <w:t>(</w:t>
      </w:r>
      <w:proofErr w:type="gramStart"/>
      <w:r w:rsidR="00A83249" w:rsidRPr="00055D1C">
        <w:rPr>
          <w:i/>
          <w:iCs/>
          <w:color w:val="FF0000"/>
          <w:sz w:val="20"/>
          <w:szCs w:val="20"/>
        </w:rPr>
        <w:t>see</w:t>
      </w:r>
      <w:proofErr w:type="gramEnd"/>
      <w:r w:rsidR="00A83249" w:rsidRPr="00055D1C">
        <w:rPr>
          <w:i/>
          <w:iCs/>
          <w:color w:val="FF0000"/>
          <w:sz w:val="20"/>
          <w:szCs w:val="20"/>
        </w:rPr>
        <w:t xml:space="preserve"> below for link to THECB</w:t>
      </w:r>
      <w:r w:rsidR="00A83249" w:rsidRPr="00A83249">
        <w:rPr>
          <w:i/>
          <w:iCs/>
          <w:color w:val="FF0000"/>
          <w:sz w:val="20"/>
          <w:szCs w:val="20"/>
        </w:rPr>
        <w:t xml:space="preserve"> rules)</w:t>
      </w:r>
    </w:p>
    <w:p w14:paraId="09088B32" w14:textId="77777777" w:rsidR="009C6E7E" w:rsidRDefault="009C6E7E" w:rsidP="009C6E7E">
      <w:pPr>
        <w:ind w:left="720" w:firstLine="720"/>
      </w:pPr>
      <w:proofErr w:type="spellStart"/>
      <w:r>
        <w:t>AAThe</w:t>
      </w:r>
      <w:proofErr w:type="spellEnd"/>
      <w:r>
        <w:t xml:space="preserve"> rules must establish a maximum period for which a student may be excused under this section.</w:t>
      </w:r>
    </w:p>
    <w:p w14:paraId="2FA80582" w14:textId="02A616A5" w:rsidR="004831EF" w:rsidRDefault="009C6E7E" w:rsidP="009C6E7E">
      <w:pPr>
        <w:ind w:left="720" w:firstLine="720"/>
      </w:pPr>
      <w:proofErr w:type="spellStart"/>
      <w:r>
        <w:t>AAIn</w:t>
      </w:r>
      <w:proofErr w:type="spellEnd"/>
      <w:r>
        <w:t xml:space="preserve"> establishing that period, the board shall consider the maximum period a student may be absent without significantly interfering with the student ’s ability to learn the course material, complete course assignments, and succeed academically during the applicable semester or other academic period.</w:t>
      </w:r>
    </w:p>
    <w:p w14:paraId="7E6700E9" w14:textId="509AE1B4" w:rsidR="00A83249" w:rsidRDefault="00A83249" w:rsidP="00A83249"/>
    <w:p w14:paraId="60D1A85B" w14:textId="509E55FB" w:rsidR="00A83249" w:rsidRDefault="00A83249" w:rsidP="00A83249">
      <w:r>
        <w:t>*** Further clarification of established rule</w:t>
      </w:r>
      <w:r w:rsidR="0042511D">
        <w:t>s</w:t>
      </w:r>
      <w:r>
        <w:t xml:space="preserve"> from the THECB can be found here </w:t>
      </w:r>
      <w:r w:rsidRPr="0042511D">
        <w:rPr>
          <w:i/>
          <w:iCs/>
          <w:sz w:val="20"/>
          <w:szCs w:val="20"/>
        </w:rPr>
        <w:t>(essentially, there is a lot of discretion left up to the institution to adopt clarifying policy – for which Baylor does not have any to my knowledge – likely because these provisions do not technically apply to Baylor as a Private University)</w:t>
      </w:r>
      <w:r>
        <w:t xml:space="preserve">: </w:t>
      </w:r>
      <w:hyperlink r:id="rId6" w:history="1">
        <w:r>
          <w:rPr>
            <w:rStyle w:val="Hyperlink"/>
          </w:rPr>
          <w:t>Texas Administrative Code (state.tx.us)</w:t>
        </w:r>
      </w:hyperlink>
    </w:p>
    <w:sectPr w:rsidR="00A83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C55B8"/>
    <w:multiLevelType w:val="multilevel"/>
    <w:tmpl w:val="54C6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63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7E"/>
    <w:rsid w:val="00055D1C"/>
    <w:rsid w:val="00175903"/>
    <w:rsid w:val="00397B98"/>
    <w:rsid w:val="0042511D"/>
    <w:rsid w:val="004831EF"/>
    <w:rsid w:val="0059072A"/>
    <w:rsid w:val="009C6E7E"/>
    <w:rsid w:val="00A83249"/>
    <w:rsid w:val="00F64453"/>
    <w:rsid w:val="22C6B5D6"/>
    <w:rsid w:val="4C55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2ACF"/>
  <w15:chartTrackingRefBased/>
  <w15:docId w15:val="{68982E3D-3974-46BF-AE4E-1549ADC5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907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3249"/>
    <w:rPr>
      <w:color w:val="0000FF"/>
      <w:u w:val="single"/>
    </w:rPr>
  </w:style>
  <w:style w:type="character" w:customStyle="1" w:styleId="Heading5Char">
    <w:name w:val="Heading 5 Char"/>
    <w:basedOn w:val="DefaultParagraphFont"/>
    <w:link w:val="Heading5"/>
    <w:uiPriority w:val="9"/>
    <w:rsid w:val="0059072A"/>
    <w:rPr>
      <w:rFonts w:ascii="Times New Roman" w:eastAsia="Times New Roman" w:hAnsi="Times New Roman" w:cs="Times New Roman"/>
      <w:b/>
      <w:bCs/>
      <w:sz w:val="20"/>
      <w:szCs w:val="20"/>
    </w:rPr>
  </w:style>
  <w:style w:type="character" w:styleId="Strong">
    <w:name w:val="Strong"/>
    <w:basedOn w:val="DefaultParagraphFont"/>
    <w:uiPriority w:val="22"/>
    <w:qFormat/>
    <w:rsid w:val="0059072A"/>
    <w:rPr>
      <w:b/>
      <w:bCs/>
    </w:rPr>
  </w:style>
  <w:style w:type="paragraph" w:styleId="NormalWeb">
    <w:name w:val="Normal (Web)"/>
    <w:basedOn w:val="Normal"/>
    <w:uiPriority w:val="99"/>
    <w:semiHidden/>
    <w:unhideWhenUsed/>
    <w:rsid w:val="0059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reg.sos.state.tx.us/public/readtac$ext.TacPage?sl=R&amp;app=9&amp;p_dir=&amp;p_rloc=&amp;p_tloc=&amp;p_ploc=&amp;pg=1&amp;p_tac=&amp;ti=19&amp;pt=1&amp;ch=4&amp;rl=8" TargetMode="External"/><Relationship Id="rId5" Type="http://schemas.openxmlformats.org/officeDocument/2006/relationships/hyperlink" Target="https://statutes.capitol.texas.gov/Docs/ED/pdf/ED.5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636</Words>
  <Characters>3628</Characters>
  <Application>Microsoft Office Word</Application>
  <DocSecurity>0</DocSecurity>
  <Lines>30</Lines>
  <Paragraphs>8</Paragraphs>
  <ScaleCrop>false</ScaleCrop>
  <Company>Baylor University</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Kevin</dc:creator>
  <cp:keywords/>
  <dc:description/>
  <cp:lastModifiedBy>Davis, Kevin</cp:lastModifiedBy>
  <cp:revision>6</cp:revision>
  <dcterms:created xsi:type="dcterms:W3CDTF">2023-02-10T17:09:00Z</dcterms:created>
  <dcterms:modified xsi:type="dcterms:W3CDTF">2023-02-16T02:06:00Z</dcterms:modified>
</cp:coreProperties>
</file>