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tabs>
          <w:tab w:val="left" w:pos="7200"/>
        </w:tabs>
        <w:jc w:val="right"/>
        <w:rPr>
          <w:rFonts w:ascii="Calibri" w:cs="Calibri" w:hAnsi="Calibri" w:eastAsia="Calibri"/>
          <w:i w:val="1"/>
          <w:iCs w:val="1"/>
          <w:color w:val="000000"/>
          <w:sz w:val="20"/>
          <w:szCs w:val="20"/>
          <w:u w:color="000000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sz w:val="16"/>
          <w:szCs w:val="16"/>
          <w:u w:color="000000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-133981</wp:posOffset>
            </wp:positionH>
            <wp:positionV relativeFrom="line">
              <wp:posOffset>0</wp:posOffset>
            </wp:positionV>
            <wp:extent cx="1792605" cy="895985"/>
            <wp:effectExtent l="0" t="0" r="0" b="0"/>
            <wp:wrapThrough wrapText="right" distL="57150" distR="57150">
              <wp:wrapPolygon edited="1">
                <wp:start x="2165" y="4342"/>
                <wp:lineTo x="2490" y="4378"/>
                <wp:lineTo x="3627" y="5861"/>
                <wp:lineTo x="2490" y="5861"/>
                <wp:lineTo x="2869" y="6187"/>
                <wp:lineTo x="2869" y="8141"/>
                <wp:lineTo x="3735" y="9769"/>
                <wp:lineTo x="2869" y="9660"/>
                <wp:lineTo x="2869" y="11940"/>
                <wp:lineTo x="3789" y="11831"/>
                <wp:lineTo x="3735" y="9769"/>
                <wp:lineTo x="2869" y="8141"/>
                <wp:lineTo x="3789" y="7924"/>
                <wp:lineTo x="3735" y="5861"/>
                <wp:lineTo x="3627" y="5861"/>
                <wp:lineTo x="2490" y="4378"/>
                <wp:lineTo x="4114" y="4559"/>
                <wp:lineTo x="4493" y="5536"/>
                <wp:lineTo x="4439" y="8683"/>
                <wp:lineTo x="4439" y="9335"/>
                <wp:lineTo x="4439" y="12482"/>
                <wp:lineTo x="3952" y="13351"/>
                <wp:lineTo x="3789" y="13360"/>
                <wp:lineTo x="3789" y="15196"/>
                <wp:lineTo x="4547" y="15196"/>
                <wp:lineTo x="4547" y="15630"/>
                <wp:lineTo x="4060" y="15630"/>
                <wp:lineTo x="4060" y="16064"/>
                <wp:lineTo x="4439" y="16064"/>
                <wp:lineTo x="4439" y="16498"/>
                <wp:lineTo x="4060" y="16498"/>
                <wp:lineTo x="4060" y="16824"/>
                <wp:lineTo x="4547" y="16933"/>
                <wp:lineTo x="4547" y="17367"/>
                <wp:lineTo x="3789" y="17367"/>
                <wp:lineTo x="3789" y="15196"/>
                <wp:lineTo x="3789" y="13360"/>
                <wp:lineTo x="2436" y="13442"/>
                <wp:lineTo x="2436" y="15196"/>
                <wp:lineTo x="2761" y="15305"/>
                <wp:lineTo x="2977" y="16064"/>
                <wp:lineTo x="3140" y="15196"/>
                <wp:lineTo x="3465" y="15196"/>
                <wp:lineTo x="3411" y="17367"/>
                <wp:lineTo x="3194" y="17367"/>
                <wp:lineTo x="3140" y="16498"/>
                <wp:lineTo x="2815" y="16824"/>
                <wp:lineTo x="2707" y="16390"/>
                <wp:lineTo x="2707" y="17367"/>
                <wp:lineTo x="2436" y="17367"/>
                <wp:lineTo x="2436" y="15196"/>
                <wp:lineTo x="2436" y="13442"/>
                <wp:lineTo x="2165" y="13459"/>
                <wp:lineTo x="2165" y="4342"/>
                <wp:lineTo x="4872" y="4342"/>
                <wp:lineTo x="4872" y="15196"/>
                <wp:lineTo x="5197" y="15413"/>
                <wp:lineTo x="5414" y="16064"/>
                <wp:lineTo x="5414" y="15196"/>
                <wp:lineTo x="5684" y="15196"/>
                <wp:lineTo x="5684" y="17367"/>
                <wp:lineTo x="5414" y="17258"/>
                <wp:lineTo x="5143" y="16390"/>
                <wp:lineTo x="5143" y="17367"/>
                <wp:lineTo x="4872" y="17367"/>
                <wp:lineTo x="4872" y="15196"/>
                <wp:lineTo x="4872" y="4342"/>
                <wp:lineTo x="5522" y="4342"/>
                <wp:lineTo x="5792" y="4342"/>
                <wp:lineTo x="6334" y="5861"/>
                <wp:lineTo x="5792" y="5861"/>
                <wp:lineTo x="6171" y="6187"/>
                <wp:lineTo x="5955" y="9660"/>
                <wp:lineTo x="6605" y="9660"/>
                <wp:lineTo x="6334" y="5861"/>
                <wp:lineTo x="5792" y="4342"/>
                <wp:lineTo x="7038" y="4342"/>
                <wp:lineTo x="7579" y="13459"/>
                <wp:lineTo x="6821" y="13351"/>
                <wp:lineTo x="6713" y="11071"/>
                <wp:lineTo x="6550" y="11091"/>
                <wp:lineTo x="6550" y="15196"/>
                <wp:lineTo x="7092" y="15413"/>
                <wp:lineTo x="6875" y="15630"/>
                <wp:lineTo x="6605" y="15739"/>
                <wp:lineTo x="7092" y="16281"/>
                <wp:lineTo x="6983" y="17258"/>
                <wp:lineTo x="6334" y="17150"/>
                <wp:lineTo x="6496" y="16824"/>
                <wp:lineTo x="6875" y="16716"/>
                <wp:lineTo x="6334" y="16064"/>
                <wp:lineTo x="6442" y="15305"/>
                <wp:lineTo x="6550" y="15196"/>
                <wp:lineTo x="6550" y="11091"/>
                <wp:lineTo x="5847" y="11180"/>
                <wp:lineTo x="5738" y="13459"/>
                <wp:lineTo x="4980" y="13459"/>
                <wp:lineTo x="5522" y="4342"/>
                <wp:lineTo x="7525" y="4342"/>
                <wp:lineTo x="8337" y="4342"/>
                <wp:lineTo x="8878" y="7707"/>
                <wp:lineTo x="9474" y="4342"/>
                <wp:lineTo x="10232" y="4342"/>
                <wp:lineTo x="10232" y="15196"/>
                <wp:lineTo x="10773" y="15305"/>
                <wp:lineTo x="10611" y="15630"/>
                <wp:lineTo x="10340" y="15630"/>
                <wp:lineTo x="10448" y="16064"/>
                <wp:lineTo x="10827" y="16390"/>
                <wp:lineTo x="10665" y="17258"/>
                <wp:lineTo x="10015" y="17150"/>
                <wp:lineTo x="10340" y="16824"/>
                <wp:lineTo x="10556" y="16824"/>
                <wp:lineTo x="10556" y="16498"/>
                <wp:lineTo x="10069" y="16173"/>
                <wp:lineTo x="10177" y="15305"/>
                <wp:lineTo x="10232" y="15196"/>
                <wp:lineTo x="10232" y="4342"/>
                <wp:lineTo x="9257" y="9986"/>
                <wp:lineTo x="9257" y="13459"/>
                <wp:lineTo x="9203" y="13459"/>
                <wp:lineTo x="9203" y="15196"/>
                <wp:lineTo x="9474" y="15305"/>
                <wp:lineTo x="9798" y="17367"/>
                <wp:lineTo x="9474" y="17150"/>
                <wp:lineTo x="9095" y="17258"/>
                <wp:lineTo x="8878" y="17258"/>
                <wp:lineTo x="9203" y="15196"/>
                <wp:lineTo x="9203" y="13459"/>
                <wp:lineTo x="8553" y="13459"/>
                <wp:lineTo x="8445" y="9443"/>
                <wp:lineTo x="7795" y="5839"/>
                <wp:lineTo x="7795" y="15196"/>
                <wp:lineTo x="8553" y="15413"/>
                <wp:lineTo x="8499" y="17258"/>
                <wp:lineTo x="7795" y="17367"/>
                <wp:lineTo x="7795" y="15196"/>
                <wp:lineTo x="7795" y="5839"/>
                <wp:lineTo x="7525" y="4342"/>
                <wp:lineTo x="10719" y="4342"/>
                <wp:lineTo x="11477" y="4342"/>
                <wp:lineTo x="11477" y="11940"/>
                <wp:lineTo x="12776" y="11940"/>
                <wp:lineTo x="12776" y="13459"/>
                <wp:lineTo x="12289" y="13459"/>
                <wp:lineTo x="12289" y="15196"/>
                <wp:lineTo x="13047" y="15196"/>
                <wp:lineTo x="13047" y="15630"/>
                <wp:lineTo x="12559" y="15739"/>
                <wp:lineTo x="12614" y="16064"/>
                <wp:lineTo x="12992" y="16064"/>
                <wp:lineTo x="12992" y="16498"/>
                <wp:lineTo x="12559" y="16498"/>
                <wp:lineTo x="12559" y="16824"/>
                <wp:lineTo x="13047" y="16824"/>
                <wp:lineTo x="13047" y="17367"/>
                <wp:lineTo x="12289" y="17258"/>
                <wp:lineTo x="12289" y="15196"/>
                <wp:lineTo x="12289" y="13459"/>
                <wp:lineTo x="11152" y="13459"/>
                <wp:lineTo x="11152" y="15196"/>
                <wp:lineTo x="11423" y="15196"/>
                <wp:lineTo x="11477" y="15739"/>
                <wp:lineTo x="11693" y="15196"/>
                <wp:lineTo x="11964" y="15305"/>
                <wp:lineTo x="11693" y="16281"/>
                <wp:lineTo x="12018" y="17367"/>
                <wp:lineTo x="11693" y="17258"/>
                <wp:lineTo x="11423" y="16498"/>
                <wp:lineTo x="11368" y="17367"/>
                <wp:lineTo x="11152" y="17367"/>
                <wp:lineTo x="11152" y="15196"/>
                <wp:lineTo x="11152" y="13459"/>
                <wp:lineTo x="10719" y="13459"/>
                <wp:lineTo x="10719" y="4342"/>
                <wp:lineTo x="13859" y="4342"/>
                <wp:lineTo x="15158" y="4559"/>
                <wp:lineTo x="15591" y="5644"/>
                <wp:lineTo x="15483" y="12591"/>
                <wp:lineTo x="14887" y="13459"/>
                <wp:lineTo x="14400" y="13374"/>
                <wp:lineTo x="14400" y="15196"/>
                <wp:lineTo x="15158" y="15413"/>
                <wp:lineTo x="15104" y="17258"/>
                <wp:lineTo x="14400" y="17367"/>
                <wp:lineTo x="14400" y="15196"/>
                <wp:lineTo x="14400" y="13374"/>
                <wp:lineTo x="13642" y="13242"/>
                <wp:lineTo x="13317" y="12345"/>
                <wp:lineTo x="13317" y="15196"/>
                <wp:lineTo x="14129" y="15196"/>
                <wp:lineTo x="14129" y="15630"/>
                <wp:lineTo x="13859" y="15630"/>
                <wp:lineTo x="13859" y="17367"/>
                <wp:lineTo x="13588" y="17367"/>
                <wp:lineTo x="13588" y="15630"/>
                <wp:lineTo x="13317" y="15630"/>
                <wp:lineTo x="13317" y="15196"/>
                <wp:lineTo x="13317" y="12345"/>
                <wp:lineTo x="13209" y="12048"/>
                <wp:lineTo x="13317" y="5210"/>
                <wp:lineTo x="13588" y="4776"/>
                <wp:lineTo x="14725" y="5861"/>
                <wp:lineTo x="13588" y="5861"/>
                <wp:lineTo x="13967" y="6295"/>
                <wp:lineTo x="14021" y="11940"/>
                <wp:lineTo x="14833" y="11831"/>
                <wp:lineTo x="14725" y="5861"/>
                <wp:lineTo x="13588" y="4776"/>
                <wp:lineTo x="13859" y="4342"/>
                <wp:lineTo x="15808" y="4342"/>
                <wp:lineTo x="15808" y="15196"/>
                <wp:lineTo x="16078" y="15413"/>
                <wp:lineTo x="16403" y="17367"/>
                <wp:lineTo x="16078" y="17258"/>
                <wp:lineTo x="15699" y="17041"/>
                <wp:lineTo x="15699" y="17367"/>
                <wp:lineTo x="15429" y="17367"/>
                <wp:lineTo x="15808" y="15196"/>
                <wp:lineTo x="15808" y="4342"/>
                <wp:lineTo x="16186" y="4342"/>
                <wp:lineTo x="17648" y="4504"/>
                <wp:lineTo x="17648" y="5861"/>
                <wp:lineTo x="16511" y="5970"/>
                <wp:lineTo x="16890" y="6187"/>
                <wp:lineTo x="16890" y="8901"/>
                <wp:lineTo x="17811" y="8683"/>
                <wp:lineTo x="17756" y="5861"/>
                <wp:lineTo x="17648" y="5861"/>
                <wp:lineTo x="17648" y="4504"/>
                <wp:lineTo x="18135" y="4559"/>
                <wp:lineTo x="18514" y="5427"/>
                <wp:lineTo x="18460" y="9443"/>
                <wp:lineTo x="18189" y="10420"/>
                <wp:lineTo x="18677" y="13459"/>
                <wp:lineTo x="17865" y="13351"/>
                <wp:lineTo x="17648" y="11827"/>
                <wp:lineTo x="17648" y="15196"/>
                <wp:lineTo x="17919" y="15196"/>
                <wp:lineTo x="17919" y="16824"/>
                <wp:lineTo x="18406" y="16933"/>
                <wp:lineTo x="18352" y="17367"/>
                <wp:lineTo x="17648" y="17367"/>
                <wp:lineTo x="17648" y="15196"/>
                <wp:lineTo x="17648" y="11827"/>
                <wp:lineTo x="17432" y="10312"/>
                <wp:lineTo x="16890" y="10420"/>
                <wp:lineTo x="16890" y="13459"/>
                <wp:lineTo x="16674" y="13459"/>
                <wp:lineTo x="16674" y="15196"/>
                <wp:lineTo x="16944" y="15196"/>
                <wp:lineTo x="16944" y="16824"/>
                <wp:lineTo x="17377" y="16824"/>
                <wp:lineTo x="17377" y="17367"/>
                <wp:lineTo x="16674" y="17367"/>
                <wp:lineTo x="16674" y="15196"/>
                <wp:lineTo x="16674" y="13459"/>
                <wp:lineTo x="16186" y="13459"/>
                <wp:lineTo x="16186" y="4342"/>
                <wp:lineTo x="19056" y="4342"/>
                <wp:lineTo x="19056" y="12482"/>
                <wp:lineTo x="19326" y="12482"/>
                <wp:lineTo x="19218" y="12917"/>
                <wp:lineTo x="19056" y="13134"/>
                <wp:lineTo x="19056" y="12482"/>
                <wp:lineTo x="19056" y="4342"/>
                <wp:lineTo x="2165" y="4342"/>
              </wp:wrapPolygon>
            </wp:wrapThrough>
            <wp:docPr id="1073741825" name="officeArt object" descr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5" descr="Picture 5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8959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cs="Calibri" w:hAnsi="Calibri" w:eastAsia="Calibri"/>
          <w:b w:val="1"/>
          <w:bCs w:val="1"/>
          <w:i w:val="1"/>
          <w:iCs w:val="1"/>
          <w:sz w:val="16"/>
          <w:szCs w:val="16"/>
          <w:u w:color="000000"/>
          <w:rtl w:val="0"/>
          <w:lang w:val="en-US"/>
        </w:rPr>
        <w:t>4/4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</w:rPr>
        <w:t xml:space="preserve"> BAYLOR (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>26-3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</w:rPr>
        <w:t xml:space="preserve">) 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>71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</w:rPr>
        <w:t xml:space="preserve">, 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RV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16"/>
          <w:szCs w:val="16"/>
          <w:u w:color="000000"/>
          <w:rtl w:val="0"/>
        </w:rPr>
        <w:t>/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RV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16"/>
          <w:szCs w:val="16"/>
          <w:u w:color="000000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>TEXAS TECH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</w:rPr>
        <w:t xml:space="preserve"> (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>18-12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</w:rPr>
        <w:t xml:space="preserve">) 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>68</w:t>
      </w:r>
      <w:r>
        <w:rPr>
          <w:rFonts w:ascii="Calibri" w:cs="Calibri" w:hAnsi="Calibri" w:eastAsia="Calibri"/>
          <w:b w:val="1"/>
          <w:bCs w:val="1"/>
          <w:i w:val="1"/>
          <w:iCs w:val="1"/>
          <w:sz w:val="16"/>
          <w:szCs w:val="16"/>
          <w:u w:color="000000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</w:rPr>
        <w:t xml:space="preserve"> </w:t>
      </w:r>
    </w:p>
    <w:p>
      <w:pPr>
        <w:pStyle w:val="Default"/>
        <w:tabs>
          <w:tab w:val="left" w:pos="7200"/>
        </w:tabs>
        <w:jc w:val="right"/>
        <w:rPr>
          <w:rFonts w:ascii="Calibri" w:cs="Calibri" w:hAnsi="Calibri" w:eastAsia="Calibri"/>
          <w:sz w:val="20"/>
          <w:szCs w:val="20"/>
          <w:u w:color="000000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sz w:val="20"/>
          <w:szCs w:val="20"/>
          <w:u w:color="000000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i w:val="1"/>
          <w:iCs w:val="1"/>
          <w:sz w:val="20"/>
          <w:szCs w:val="20"/>
          <w:u w:color="000000"/>
          <w:rtl w:val="0"/>
          <w:lang w:val="en-US"/>
        </w:rPr>
        <w:t>Mar. 3, 2020</w:t>
      </w:r>
    </w:p>
    <w:p>
      <w:pPr>
        <w:pStyle w:val="Default"/>
        <w:jc w:val="right"/>
        <w:rPr>
          <w:rFonts w:ascii="Calibri" w:cs="Calibri" w:hAnsi="Calibri" w:eastAsia="Calibri"/>
          <w:sz w:val="20"/>
          <w:szCs w:val="20"/>
          <w:u w:color="000000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sz w:val="20"/>
          <w:szCs w:val="20"/>
          <w:u w:color="000000"/>
          <w:rtl w:val="0"/>
          <w:lang w:val="de-DE"/>
        </w:rPr>
        <w:t>Ferrell Center (Waco, Texas)</w:t>
      </w:r>
    </w:p>
    <w:p>
      <w:pPr>
        <w:pStyle w:val="Default"/>
        <w:jc w:val="right"/>
        <w:rPr>
          <w:rFonts w:ascii="Calibri" w:cs="Calibri" w:hAnsi="Calibri" w:eastAsia="Calibri"/>
          <w:color w:val="000000"/>
          <w:sz w:val="20"/>
          <w:szCs w:val="20"/>
          <w:u w:color="000000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fr-FR"/>
        </w:rPr>
        <w:t>Attendance: 8,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>953</w:t>
      </w:r>
    </w:p>
    <w:p>
      <w:pPr>
        <w:pStyle w:val="Body A"/>
        <w:jc w:val="right"/>
        <w:rPr>
          <w:b w:val="0"/>
          <w:bCs w:val="0"/>
          <w:i w:val="0"/>
          <w:iCs w:val="0"/>
        </w:rPr>
      </w:pPr>
    </w:p>
    <w:p>
      <w:pPr>
        <w:pStyle w:val="Body A"/>
        <w:tabs>
          <w:tab w:val="left" w:pos="7200"/>
          <w:tab w:val="left" w:pos="9360"/>
        </w:tabs>
        <w:jc w:val="right"/>
        <w:rPr>
          <w:b w:val="0"/>
          <w:bCs w:val="0"/>
          <w:i w:val="0"/>
          <w:iCs w:val="0"/>
          <w:sz w:val="24"/>
          <w:szCs w:val="24"/>
        </w:rPr>
      </w:pPr>
    </w:p>
    <w:p>
      <w:pPr>
        <w:pStyle w:val="Body A"/>
        <w:jc w:val="right"/>
        <w:rPr>
          <w:rFonts w:ascii="Calibri" w:cs="Calibri" w:hAnsi="Calibri" w:eastAsia="Calibri"/>
          <w:i w:val="0"/>
          <w:iCs w:val="0"/>
        </w:rPr>
      </w:pPr>
      <w:r>
        <w:rPr>
          <w:rFonts w:ascii="Calibri" w:cs="Calibri" w:hAnsi="Calibri" w:eastAsia="Calibri"/>
          <w:i w:val="0"/>
          <w:iCs w:val="0"/>
          <w:sz w:val="48"/>
          <w:szCs w:val="48"/>
          <w:rtl w:val="0"/>
          <w:lang w:val="en-US"/>
        </w:rPr>
        <w:t>BAYLOR POSTGAME QUOTES</w:t>
      </w:r>
    </w:p>
    <w:p>
      <w:pPr>
        <w:pStyle w:val="Body A"/>
        <w:rPr>
          <w:i w:val="0"/>
          <w:iCs w:val="0"/>
          <w:sz w:val="24"/>
          <w:szCs w:val="24"/>
        </w:rPr>
      </w:pPr>
    </w:p>
    <w:p>
      <w:pPr>
        <w:pStyle w:val="Body A"/>
        <w:rPr>
          <w:rFonts w:ascii="Calibri" w:cs="Calibri" w:hAnsi="Calibri" w:eastAsia="Calibri"/>
          <w:i w:val="0"/>
          <w:iCs w:val="0"/>
          <w:sz w:val="24"/>
          <w:szCs w:val="24"/>
        </w:rPr>
      </w:pPr>
      <w:r>
        <w:rPr>
          <w:rFonts w:ascii="Calibri" w:cs="Calibri" w:hAnsi="Calibri" w:eastAsia="Calibri"/>
          <w:i w:val="0"/>
          <w:iCs w:val="0"/>
          <w:sz w:val="24"/>
          <w:szCs w:val="24"/>
          <w:rtl w:val="0"/>
          <w:lang w:val="en-US"/>
        </w:rPr>
        <w:t>Baylor Head Coach Scott Drew</w:t>
      </w:r>
    </w:p>
    <w:p>
      <w:pPr>
        <w:pStyle w:val="Body A"/>
      </w:pPr>
      <w:r>
        <w:rPr>
          <w:rtl w:val="0"/>
          <w:lang w:val="en-US"/>
        </w:rPr>
        <w:t>Opening Statement</w:t>
      </w:r>
      <w:r>
        <w:rPr>
          <w:rtl w:val="0"/>
        </w:rPr>
        <w:t>…</w:t>
      </w:r>
    </w:p>
    <w:p>
      <w:pPr>
        <w:pStyle w:val="Body A"/>
        <w:rPr>
          <w:rFonts w:ascii="Calibri" w:cs="Calibri" w:hAnsi="Calibri" w:eastAsia="Calibri"/>
          <w:b w:val="0"/>
          <w:bCs w:val="0"/>
          <w:i w:val="0"/>
          <w:iCs w:val="0"/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“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As a head coach, one thing you always want to do is send out the seniors in a good manner. I know last year we had a good year, but we didn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t send the seniors out the right way. I think it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s kind of like getting a Christmas present. If the kids can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t open it, or it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s the wrong one, you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re like,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 xml:space="preserve"> 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‘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dang.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 xml:space="preserve">’ 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You really want to win. This game is almost more important than any other home game. The seniors have a great memory to come back to. I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m really pleased. When Mark [Vital] wasn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t able to go and Tristan [Clark] wasn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t able to go, I thought Flo [Thamba] stepped up. I thought Matt [Matthew Mayer] stepped up too. The four guards were tremendous. We knew it was going to be a hard fought game. It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s tough when you find out last minute people can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t go. You don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t have a lot of time to game plan. You don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t have a lot to begin with because it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s Saturday then Monday. I thought the guys really did a great job in new positions and battling inside. To come away with seventeen offensive rebounds was super.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”</w:t>
      </w:r>
    </w:p>
    <w:p>
      <w:pPr>
        <w:pStyle w:val="Body A"/>
        <w:rPr>
          <w:b w:val="0"/>
          <w:bCs w:val="0"/>
          <w:i w:val="0"/>
          <w:iCs w:val="0"/>
        </w:rPr>
      </w:pPr>
    </w:p>
    <w:p>
      <w:pPr>
        <w:pStyle w:val="Body A"/>
      </w:pPr>
      <w:r>
        <w:rPr>
          <w:rtl w:val="0"/>
          <w:lang w:val="en-US"/>
        </w:rPr>
        <w:t>On high number of fouls going into overtime</w:t>
      </w:r>
      <w:r>
        <w:rPr>
          <w:rtl w:val="0"/>
        </w:rPr>
        <w:t>…</w:t>
      </w:r>
    </w:p>
    <w:p>
      <w:pPr>
        <w:pStyle w:val="Body A"/>
        <w:rPr>
          <w:rFonts w:ascii="Calibri" w:cs="Calibri" w:hAnsi="Calibri" w:eastAsia="Calibri"/>
          <w:b w:val="0"/>
          <w:bCs w:val="0"/>
          <w:i w:val="0"/>
          <w:iCs w:val="0"/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“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 xml:space="preserve">I think they really wanted to win for the seniors. They did a great job with that. In all seriousness, with Freddie [Gillespie] going into that overtime, we told the four guards 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‘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they can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t get blown by anymore because Freddie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s picking up fouls trying to block stuff at the rim. If you don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t keep people in front of you, he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s going to foul out.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 xml:space="preserve">’ 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I thought they did a better job in saving him.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”</w:t>
      </w:r>
    </w:p>
    <w:p>
      <w:pPr>
        <w:pStyle w:val="Body A"/>
        <w:rPr>
          <w:b w:val="0"/>
          <w:bCs w:val="0"/>
          <w:i w:val="0"/>
          <w:iCs w:val="0"/>
        </w:rPr>
      </w:pPr>
    </w:p>
    <w:p>
      <w:pPr>
        <w:pStyle w:val="Body A"/>
      </w:pPr>
      <w:r>
        <w:rPr>
          <w:rtl w:val="0"/>
          <w:lang w:val="en-US"/>
        </w:rPr>
        <w:t>On importance of games like this</w:t>
      </w:r>
      <w:r>
        <w:rPr>
          <w:rtl w:val="0"/>
        </w:rPr>
        <w:t>…</w:t>
      </w:r>
    </w:p>
    <w:p>
      <w:pPr>
        <w:pStyle w:val="Body A"/>
        <w:rPr>
          <w:rFonts w:ascii="Calibri" w:cs="Calibri" w:hAnsi="Calibri" w:eastAsia="Calibri"/>
          <w:b w:val="0"/>
          <w:bCs w:val="0"/>
          <w:i w:val="0"/>
          <w:iCs w:val="0"/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“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Coaches would prefer a little more cushion, but these are those type of games that make or break a season. You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re going to have a number of these games. You have to win them to have confidence. Thirty-point or twenty-point wins don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t happen often, but really they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re fools gold. A lot of times you go into the next game thinking things are too easy. The reality is this is Big 12 basketball. A few possession games. You look at the Texas-Texas Tech game. That game is nip and tuck. Then they get a big three or something. Then it looks like it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s a bigger spread than it was when it was really a one possession game the whole way to the last minute or so. These game winning situations, the Butler win, these are really important.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”</w:t>
      </w:r>
    </w:p>
    <w:p>
      <w:pPr>
        <w:pStyle w:val="Body A"/>
        <w:rPr>
          <w:b w:val="0"/>
          <w:bCs w:val="0"/>
          <w:i w:val="0"/>
          <w:iCs w:val="0"/>
        </w:rPr>
      </w:pPr>
    </w:p>
    <w:p>
      <w:pPr>
        <w:pStyle w:val="Body A"/>
        <w:rPr>
          <w:rFonts w:ascii="Calibri" w:cs="Calibri" w:hAnsi="Calibri" w:eastAsia="Calibri"/>
          <w:i w:val="0"/>
          <w:iCs w:val="0"/>
          <w:sz w:val="24"/>
          <w:szCs w:val="24"/>
        </w:rPr>
      </w:pPr>
      <w:r>
        <w:rPr>
          <w:rFonts w:ascii="Calibri" w:cs="Calibri" w:hAnsi="Calibri" w:eastAsia="Calibri"/>
          <w:i w:val="0"/>
          <w:iCs w:val="0"/>
          <w:sz w:val="24"/>
          <w:szCs w:val="24"/>
          <w:rtl w:val="0"/>
          <w:lang w:val="en-US"/>
        </w:rPr>
        <w:t>Baylor Sophomore Jared Butler</w:t>
      </w:r>
    </w:p>
    <w:p>
      <w:pPr>
        <w:pStyle w:val="Body A"/>
      </w:pPr>
      <w:r>
        <w:rPr>
          <w:rtl w:val="0"/>
          <w:lang w:val="en-US"/>
        </w:rPr>
        <w:t>On playing without starters</w:t>
      </w:r>
      <w:r>
        <w:rPr>
          <w:rtl w:val="0"/>
        </w:rPr>
        <w:t>…</w:t>
      </w:r>
    </w:p>
    <w:p>
      <w:pPr>
        <w:pStyle w:val="Body A"/>
        <w:rPr>
          <w:rFonts w:ascii="Calibri" w:cs="Calibri" w:hAnsi="Calibri" w:eastAsia="Calibri"/>
          <w:b w:val="0"/>
          <w:bCs w:val="0"/>
          <w:i w:val="0"/>
          <w:iCs w:val="0"/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“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It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s tough losing a game we were not expecting to lose to TCU. Guys are banged up and it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s a quick turn around. I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t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s mental toughness. It takes the will to win and the commitment when it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s over. We can still drop to fourth and win. There was no game plan or anything like that, just the will to win and that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s what you so.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”</w:t>
      </w:r>
    </w:p>
    <w:p>
      <w:pPr>
        <w:pStyle w:val="Body A"/>
        <w:rPr>
          <w:b w:val="0"/>
          <w:bCs w:val="0"/>
          <w:i w:val="0"/>
          <w:iCs w:val="0"/>
        </w:rPr>
      </w:pPr>
    </w:p>
    <w:p>
      <w:pPr>
        <w:pStyle w:val="Body A"/>
      </w:pPr>
      <w:r>
        <w:rPr>
          <w:rtl w:val="0"/>
          <w:lang w:val="en-US"/>
        </w:rPr>
        <w:t>On the three Macio Teague hit late</w:t>
      </w:r>
      <w:r>
        <w:rPr>
          <w:rtl w:val="0"/>
        </w:rPr>
        <w:t>…</w:t>
      </w:r>
    </w:p>
    <w:p>
      <w:pPr>
        <w:pStyle w:val="Body A"/>
        <w:rPr>
          <w:rFonts w:ascii="Calibri" w:cs="Calibri" w:hAnsi="Calibri" w:eastAsia="Calibri"/>
          <w:b w:val="0"/>
          <w:bCs w:val="0"/>
          <w:i w:val="0"/>
          <w:iCs w:val="0"/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“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 xml:space="preserve">That was crazy, I was like 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‘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woo save the day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 xml:space="preserve">’ 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like Superman. H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e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s a big time shot maker and the whole team came up clutch in certain situations. It took a team to win for sure.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”</w:t>
      </w:r>
    </w:p>
    <w:p>
      <w:pPr>
        <w:pStyle w:val="Body A"/>
        <w:rPr>
          <w:b w:val="0"/>
          <w:bCs w:val="0"/>
          <w:i w:val="0"/>
          <w:iCs w:val="0"/>
        </w:rPr>
      </w:pPr>
    </w:p>
    <w:p>
      <w:pPr>
        <w:pStyle w:val="Body A"/>
      </w:pPr>
      <w:r>
        <w:rPr>
          <w:rtl w:val="0"/>
          <w:lang w:val="en-US"/>
        </w:rPr>
        <w:t>On the value of games like this in the tournament</w:t>
      </w:r>
      <w:r>
        <w:rPr>
          <w:rtl w:val="0"/>
        </w:rPr>
        <w:t>…</w:t>
      </w:r>
    </w:p>
    <w:p>
      <w:pPr>
        <w:pStyle w:val="Body A"/>
        <w:rPr>
          <w:rFonts w:ascii="Calibri" w:cs="Calibri" w:hAnsi="Calibri" w:eastAsia="Calibri"/>
          <w:b w:val="0"/>
          <w:bCs w:val="0"/>
          <w:i w:val="0"/>
          <w:iCs w:val="0"/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“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Sometimes we look ahead too far and these games right here are what make a national champion. These games where we have to battle, go into overtime and shots not falling. These are the games that make a n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fr-FR"/>
        </w:rPr>
        <w:t xml:space="preserve">ational 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c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it-IT"/>
        </w:rPr>
        <w:t>hampion. So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, I think sometimes we need to focus on the games that we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re playing and execute now so we can execute later.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”</w:t>
      </w:r>
    </w:p>
    <w:p>
      <w:pPr>
        <w:pStyle w:val="Body A"/>
        <w:rPr>
          <w:b w:val="0"/>
          <w:bCs w:val="0"/>
          <w:i w:val="0"/>
          <w:iCs w:val="0"/>
        </w:rPr>
      </w:pPr>
    </w:p>
    <w:p>
      <w:pPr>
        <w:pStyle w:val="Body A"/>
        <w:rPr>
          <w:rFonts w:ascii="Calibri" w:cs="Calibri" w:hAnsi="Calibri" w:eastAsia="Calibri"/>
          <w:i w:val="0"/>
          <w:iCs w:val="0"/>
          <w:sz w:val="24"/>
          <w:szCs w:val="24"/>
        </w:rPr>
      </w:pPr>
      <w:r>
        <w:rPr>
          <w:rFonts w:ascii="Calibri" w:cs="Calibri" w:hAnsi="Calibri" w:eastAsia="Calibri"/>
          <w:i w:val="0"/>
          <w:iCs w:val="0"/>
          <w:sz w:val="24"/>
          <w:szCs w:val="24"/>
          <w:rtl w:val="0"/>
          <w:lang w:val="en-US"/>
        </w:rPr>
        <w:t>Baylor Senior Devonte Bandoo</w:t>
      </w:r>
    </w:p>
    <w:p>
      <w:pPr>
        <w:pStyle w:val="Body A"/>
      </w:pPr>
      <w:r>
        <w:rPr>
          <w:rtl w:val="0"/>
          <w:lang w:val="en-US"/>
        </w:rPr>
        <w:t>On making big shots on senior night</w:t>
      </w:r>
      <w:r>
        <w:rPr>
          <w:rtl w:val="0"/>
        </w:rPr>
        <w:t>…</w:t>
      </w:r>
    </w:p>
    <w:p>
      <w:pPr>
        <w:pStyle w:val="Body A"/>
        <w:rPr>
          <w:rFonts w:ascii="Calibri" w:cs="Calibri" w:hAnsi="Calibri" w:eastAsia="Calibri"/>
          <w:b w:val="0"/>
          <w:bCs w:val="0"/>
          <w:i w:val="0"/>
          <w:iCs w:val="0"/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“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I have to give thanks to God. Moments like this you just can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t take credit for so I give all glory to God. Just the fact that it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s on senior night makes it a lot sweeter.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”</w:t>
      </w:r>
    </w:p>
    <w:p>
      <w:pPr>
        <w:pStyle w:val="Body A"/>
        <w:rPr>
          <w:b w:val="0"/>
          <w:bCs w:val="0"/>
          <w:i w:val="0"/>
          <w:iCs w:val="0"/>
        </w:rPr>
      </w:pPr>
    </w:p>
    <w:p>
      <w:pPr>
        <w:pStyle w:val="Body A"/>
      </w:pPr>
      <w:r>
        <w:rPr>
          <w:rtl w:val="0"/>
          <w:lang w:val="en-US"/>
        </w:rPr>
        <w:t>On if tonight reenergized the team</w:t>
      </w:r>
      <w:r>
        <w:rPr>
          <w:rtl w:val="0"/>
        </w:rPr>
        <w:t>…</w:t>
      </w:r>
    </w:p>
    <w:p>
      <w:pPr>
        <w:pStyle w:val="Body A"/>
      </w:pP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“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Yeah definitely, but we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re just focused on the next [game]. We still need Kansas to take care of something for us, but right now we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re just focused on the next game and that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it-IT"/>
        </w:rPr>
        <w:t>s West Virginia.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”</w:t>
      </w:r>
    </w:p>
    <w:sectPr>
      <w:headerReference w:type="default" r:id="rId5"/>
      <w:footerReference w:type="default" r:id="rId6"/>
      <w:pgSz w:w="12240" w:h="15840" w:orient="portrait"/>
      <w:pgMar w:top="720" w:right="1080" w:bottom="72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